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2362F" w14:textId="59DA3C05" w:rsidR="00002B33" w:rsidRPr="003E0526" w:rsidRDefault="00002B33" w:rsidP="003E052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E0526">
        <w:rPr>
          <w:rFonts w:ascii="Arial" w:hAnsi="Arial" w:cs="Arial"/>
          <w:b/>
          <w:bCs/>
          <w:sz w:val="24"/>
          <w:szCs w:val="24"/>
        </w:rPr>
        <w:t xml:space="preserve">How </w:t>
      </w:r>
      <w:r w:rsidR="003E0526">
        <w:rPr>
          <w:rFonts w:ascii="Arial" w:hAnsi="Arial" w:cs="Arial"/>
          <w:b/>
          <w:bCs/>
          <w:sz w:val="24"/>
          <w:szCs w:val="24"/>
        </w:rPr>
        <w:t>t</w:t>
      </w:r>
      <w:r w:rsidR="003E0526" w:rsidRPr="003E0526">
        <w:rPr>
          <w:rFonts w:ascii="Arial" w:hAnsi="Arial" w:cs="Arial"/>
          <w:b/>
          <w:bCs/>
          <w:sz w:val="24"/>
          <w:szCs w:val="24"/>
        </w:rPr>
        <w:t xml:space="preserve">o Enter </w:t>
      </w:r>
      <w:r w:rsidR="0033086A" w:rsidRPr="003E0526">
        <w:rPr>
          <w:rFonts w:ascii="Arial" w:hAnsi="Arial" w:cs="Arial"/>
          <w:b/>
          <w:bCs/>
          <w:sz w:val="24"/>
          <w:szCs w:val="24"/>
        </w:rPr>
        <w:t>in</w:t>
      </w:r>
      <w:r w:rsidR="003E0526" w:rsidRPr="003E0526">
        <w:rPr>
          <w:rFonts w:ascii="Arial" w:hAnsi="Arial" w:cs="Arial"/>
          <w:b/>
          <w:bCs/>
          <w:sz w:val="24"/>
          <w:szCs w:val="24"/>
        </w:rPr>
        <w:t xml:space="preserve"> A Ticket</w:t>
      </w:r>
    </w:p>
    <w:p w14:paraId="4E8B3208" w14:textId="666F735C" w:rsidR="00002B33" w:rsidRDefault="00002B33">
      <w:pPr>
        <w:rPr>
          <w:rFonts w:ascii="Arial" w:hAnsi="Arial" w:cs="Arial"/>
        </w:rPr>
      </w:pPr>
      <w:r w:rsidRPr="00FE4F60">
        <w:rPr>
          <w:rFonts w:ascii="Arial" w:hAnsi="Arial" w:cs="Arial"/>
        </w:rPr>
        <w:t xml:space="preserve">Go to </w:t>
      </w:r>
      <w:hyperlink r:id="rId7" w:history="1">
        <w:r w:rsidR="0033086A" w:rsidRPr="00527EBF">
          <w:rPr>
            <w:rStyle w:val="Hyperlink"/>
            <w:rFonts w:ascii="Arial" w:hAnsi="Arial" w:cs="Arial"/>
          </w:rPr>
          <w:t>https://servicedesk.mt.gov</w:t>
        </w:r>
      </w:hyperlink>
      <w:r w:rsidR="0033086A">
        <w:rPr>
          <w:rFonts w:ascii="Arial" w:hAnsi="Arial" w:cs="Arial"/>
        </w:rPr>
        <w:t>.</w:t>
      </w:r>
      <w:r w:rsidRPr="00FE4F60">
        <w:rPr>
          <w:rFonts w:ascii="Arial" w:hAnsi="Arial" w:cs="Arial"/>
        </w:rPr>
        <w:t xml:space="preserve"> (production site)</w:t>
      </w:r>
    </w:p>
    <w:p w14:paraId="5CA98CCD" w14:textId="0E580BC0" w:rsidR="00D51C2B" w:rsidRPr="00FE4F60" w:rsidRDefault="00D51C2B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the State Financial Services </w:t>
      </w:r>
      <w:r w:rsidR="00224DE5">
        <w:rPr>
          <w:rFonts w:ascii="Arial" w:hAnsi="Arial" w:cs="Arial"/>
        </w:rPr>
        <w:t xml:space="preserve">section, </w:t>
      </w:r>
      <w:r>
        <w:rPr>
          <w:rFonts w:ascii="Arial" w:hAnsi="Arial" w:cs="Arial"/>
        </w:rPr>
        <w:t>the</w:t>
      </w:r>
      <w:r w:rsidR="00706BBC">
        <w:rPr>
          <w:rFonts w:ascii="Arial" w:hAnsi="Arial" w:cs="Arial"/>
        </w:rPr>
        <w:t>re are</w:t>
      </w:r>
      <w:r>
        <w:rPr>
          <w:rFonts w:ascii="Arial" w:hAnsi="Arial" w:cs="Arial"/>
        </w:rPr>
        <w:t xml:space="preserve"> two boxes</w:t>
      </w:r>
      <w:r w:rsidR="00706BBC">
        <w:rPr>
          <w:rFonts w:ascii="Arial" w:hAnsi="Arial" w:cs="Arial"/>
        </w:rPr>
        <w:t xml:space="preserve"> Procurement Requests and Procurement Issues that you can select to submit a request/ticket.  </w:t>
      </w:r>
    </w:p>
    <w:p w14:paraId="50CD80E0" w14:textId="009D05EB" w:rsidR="00E21AF6" w:rsidRDefault="00706BBC" w:rsidP="00441C00">
      <w:pPr>
        <w:jc w:val="center"/>
        <w:rPr>
          <w:rFonts w:ascii="Arial" w:hAnsi="Arial" w:cs="Arial"/>
        </w:rPr>
      </w:pPr>
      <w:r w:rsidRPr="00706BBC">
        <w:rPr>
          <w:rFonts w:ascii="Arial" w:hAnsi="Arial" w:cs="Arial"/>
        </w:rPr>
        <w:drawing>
          <wp:inline distT="0" distB="0" distL="0" distR="0" wp14:anchorId="22F8BCF9" wp14:editId="6C1669EE">
            <wp:extent cx="5458542" cy="2525742"/>
            <wp:effectExtent l="19050" t="19050" r="8890" b="273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536" cy="2532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1AAC2" w14:textId="7095AF6F" w:rsidR="00706BBC" w:rsidRDefault="00441C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Once you select Procurement and </w:t>
      </w:r>
      <w:proofErr w:type="spellStart"/>
      <w:r>
        <w:rPr>
          <w:rFonts w:ascii="Arial" w:hAnsi="Arial" w:cs="Arial"/>
        </w:rPr>
        <w:t>eMACS</w:t>
      </w:r>
      <w:proofErr w:type="spellEnd"/>
      <w:r>
        <w:rPr>
          <w:rFonts w:ascii="Arial" w:hAnsi="Arial" w:cs="Arial"/>
        </w:rPr>
        <w:t xml:space="preserve"> Requests you will be redirected to the SPB Catalog.  There are two different views, see images below:  </w:t>
      </w:r>
    </w:p>
    <w:p w14:paraId="43B9858A" w14:textId="0E35EC1C" w:rsidR="00706BBC" w:rsidRDefault="00441C00" w:rsidP="00441C00">
      <w:pPr>
        <w:jc w:val="center"/>
        <w:rPr>
          <w:rFonts w:ascii="Arial" w:hAnsi="Arial" w:cs="Arial"/>
        </w:rPr>
      </w:pPr>
      <w:r w:rsidRPr="00441C00">
        <w:rPr>
          <w:rFonts w:ascii="Arial" w:hAnsi="Arial" w:cs="Arial"/>
        </w:rPr>
        <w:drawing>
          <wp:inline distT="0" distB="0" distL="0" distR="0" wp14:anchorId="4A615D54" wp14:editId="745D82AF">
            <wp:extent cx="5139546" cy="2213958"/>
            <wp:effectExtent l="19050" t="19050" r="23495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495" cy="2224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AF9669" w14:textId="6321B2FC" w:rsidR="00441C00" w:rsidRDefault="00441C00" w:rsidP="00441C00">
      <w:pPr>
        <w:jc w:val="center"/>
        <w:rPr>
          <w:rFonts w:ascii="Arial" w:hAnsi="Arial" w:cs="Arial"/>
        </w:rPr>
      </w:pPr>
      <w:r w:rsidRPr="00441C00">
        <w:rPr>
          <w:rFonts w:ascii="Arial" w:hAnsi="Arial" w:cs="Arial"/>
        </w:rPr>
        <w:lastRenderedPageBreak/>
        <w:drawing>
          <wp:inline distT="0" distB="0" distL="0" distR="0" wp14:anchorId="1EDC4FA1" wp14:editId="2261C4EE">
            <wp:extent cx="5499181" cy="2172059"/>
            <wp:effectExtent l="19050" t="19050" r="2540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795" cy="21782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DC9C41" w14:textId="26FD03AE" w:rsidR="00706BBC" w:rsidRDefault="00441C00">
      <w:pPr>
        <w:rPr>
          <w:rFonts w:ascii="Arial" w:hAnsi="Arial" w:cs="Arial"/>
        </w:rPr>
      </w:pPr>
      <w:r>
        <w:rPr>
          <w:rFonts w:ascii="Arial" w:hAnsi="Arial" w:cs="Arial"/>
        </w:rPr>
        <w:t>Select the request needed, if it is not showing up, Select Something Broken-SPB.</w:t>
      </w:r>
    </w:p>
    <w:p w14:paraId="571F5F4D" w14:textId="02908927" w:rsidR="00706BBC" w:rsidRDefault="00441C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 there complete the whichever form you have chosen for your request.  </w:t>
      </w:r>
    </w:p>
    <w:p w14:paraId="7DEA4BEB" w14:textId="6F07F04F" w:rsidR="00441C00" w:rsidRDefault="00441C0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14:paraId="19F1CDA1" w14:textId="1407E4C8" w:rsidR="00706BBC" w:rsidRDefault="00441C00">
      <w:pPr>
        <w:rPr>
          <w:rFonts w:ascii="Arial" w:hAnsi="Arial" w:cs="Arial"/>
        </w:rPr>
      </w:pPr>
      <w:r>
        <w:rPr>
          <w:rFonts w:ascii="Arial" w:hAnsi="Arial" w:cs="Arial"/>
        </w:rPr>
        <w:t>If the box links are not working here is an alternative way to access the SPB Catalog:</w:t>
      </w:r>
    </w:p>
    <w:p w14:paraId="36E28FF4" w14:textId="6014D30F" w:rsidR="00002B33" w:rsidRPr="00FE4F60" w:rsidRDefault="00002B33">
      <w:pPr>
        <w:rPr>
          <w:rFonts w:ascii="Arial" w:hAnsi="Arial" w:cs="Arial"/>
        </w:rPr>
      </w:pPr>
      <w:r w:rsidRPr="00FE4F60">
        <w:rPr>
          <w:rFonts w:ascii="Arial" w:hAnsi="Arial" w:cs="Arial"/>
        </w:rPr>
        <w:t>Up on the menu bar, select Catalog</w:t>
      </w:r>
    </w:p>
    <w:p w14:paraId="629DA378" w14:textId="75F37C3A" w:rsidR="00002B33" w:rsidRPr="00FE4F60" w:rsidRDefault="00FE4F60">
      <w:pPr>
        <w:rPr>
          <w:rFonts w:ascii="Arial" w:hAnsi="Arial" w:cs="Arial"/>
        </w:rPr>
      </w:pPr>
      <w:r w:rsidRPr="00FE4F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1A419" wp14:editId="1C845832">
                <wp:simplePos x="0" y="0"/>
                <wp:positionH relativeFrom="column">
                  <wp:posOffset>1200150</wp:posOffset>
                </wp:positionH>
                <wp:positionV relativeFrom="paragraph">
                  <wp:posOffset>24130</wp:posOffset>
                </wp:positionV>
                <wp:extent cx="533400" cy="330835"/>
                <wp:effectExtent l="19050" t="19050" r="1905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30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53CB5" id="Rectangle 6" o:spid="_x0000_s1026" style="position:absolute;margin-left:94.5pt;margin-top:1.9pt;width:42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" filled="f" strokecolor="red" strokeweight="2.25pt"/>
            </w:pict>
          </mc:Fallback>
        </mc:AlternateContent>
      </w:r>
      <w:r w:rsidR="00002B33" w:rsidRPr="00FE4F60">
        <w:rPr>
          <w:rFonts w:ascii="Arial" w:hAnsi="Arial" w:cs="Arial"/>
          <w:noProof/>
        </w:rPr>
        <w:drawing>
          <wp:inline distT="0" distB="0" distL="0" distR="0" wp14:anchorId="19BE494D" wp14:editId="5540B874">
            <wp:extent cx="5943600" cy="340360"/>
            <wp:effectExtent l="19050" t="19050" r="1905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77246" w14:textId="53F7CEA3" w:rsidR="00FE4F60" w:rsidRPr="00FE4F60" w:rsidRDefault="00FE4F60">
      <w:pPr>
        <w:rPr>
          <w:rFonts w:ascii="Arial" w:hAnsi="Arial" w:cs="Arial"/>
        </w:rPr>
      </w:pPr>
      <w:r w:rsidRPr="00FE4F60">
        <w:rPr>
          <w:rFonts w:ascii="Arial" w:hAnsi="Arial" w:cs="Arial"/>
        </w:rPr>
        <w:t xml:space="preserve">Use the dropdown menu to find SPB Service Catalog.  </w:t>
      </w:r>
    </w:p>
    <w:p w14:paraId="317EAB98" w14:textId="7B19E1C6" w:rsidR="00002B33" w:rsidRPr="00FE4F60" w:rsidRDefault="00002B33">
      <w:pPr>
        <w:rPr>
          <w:rFonts w:ascii="Arial" w:hAnsi="Arial" w:cs="Arial"/>
        </w:rPr>
      </w:pPr>
      <w:r w:rsidRPr="00FE4F60">
        <w:rPr>
          <w:rFonts w:ascii="Arial" w:hAnsi="Arial" w:cs="Arial"/>
          <w:noProof/>
        </w:rPr>
        <w:drawing>
          <wp:inline distT="0" distB="0" distL="0" distR="0" wp14:anchorId="007723F9" wp14:editId="44C1A332">
            <wp:extent cx="4761393" cy="1724936"/>
            <wp:effectExtent l="19050" t="19050" r="2032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3521" cy="1729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E80EEE" w14:textId="555B42BB" w:rsidR="007F2510" w:rsidRDefault="00FE4F60">
      <w:pPr>
        <w:rPr>
          <w:rFonts w:ascii="Arial" w:hAnsi="Arial" w:cs="Arial"/>
        </w:rPr>
      </w:pPr>
      <w:r w:rsidRPr="00FE4F60">
        <w:rPr>
          <w:rFonts w:ascii="Arial" w:hAnsi="Arial" w:cs="Arial"/>
        </w:rPr>
        <w:t xml:space="preserve">Select </w:t>
      </w:r>
      <w:r w:rsidR="00224DE5">
        <w:rPr>
          <w:rFonts w:ascii="Arial" w:hAnsi="Arial" w:cs="Arial"/>
        </w:rPr>
        <w:t>“</w:t>
      </w:r>
      <w:proofErr w:type="spellStart"/>
      <w:r w:rsidRPr="00FE4F60">
        <w:rPr>
          <w:rFonts w:ascii="Arial" w:hAnsi="Arial" w:cs="Arial"/>
        </w:rPr>
        <w:t>eMACS</w:t>
      </w:r>
      <w:proofErr w:type="spellEnd"/>
      <w:r w:rsidRPr="00FE4F60">
        <w:rPr>
          <w:rFonts w:ascii="Arial" w:hAnsi="Arial" w:cs="Arial"/>
        </w:rPr>
        <w:t xml:space="preserve"> Requests</w:t>
      </w:r>
      <w:r w:rsidR="00224DE5">
        <w:rPr>
          <w:rFonts w:ascii="Arial" w:hAnsi="Arial" w:cs="Arial"/>
        </w:rPr>
        <w:t>”</w:t>
      </w:r>
      <w:r w:rsidRPr="00FE4F60">
        <w:rPr>
          <w:rFonts w:ascii="Arial" w:hAnsi="Arial" w:cs="Arial"/>
        </w:rPr>
        <w:t xml:space="preserve"> and </w:t>
      </w:r>
      <w:r w:rsidR="00224DE5">
        <w:rPr>
          <w:rFonts w:ascii="Arial" w:hAnsi="Arial" w:cs="Arial"/>
        </w:rPr>
        <w:t xml:space="preserve">then </w:t>
      </w:r>
      <w:r w:rsidRPr="00FE4F60">
        <w:rPr>
          <w:rFonts w:ascii="Arial" w:hAnsi="Arial" w:cs="Arial"/>
        </w:rPr>
        <w:t xml:space="preserve">select the request type needed.  </w:t>
      </w:r>
    </w:p>
    <w:p w14:paraId="311B3054" w14:textId="4764F45E" w:rsidR="00FE4F60" w:rsidRPr="00FE4F60" w:rsidRDefault="007F2510">
      <w:pPr>
        <w:rPr>
          <w:rFonts w:ascii="Arial" w:hAnsi="Arial" w:cs="Arial"/>
        </w:rPr>
      </w:pPr>
      <w:r w:rsidRPr="007F2510">
        <w:rPr>
          <w:rFonts w:ascii="Arial" w:hAnsi="Arial" w:cs="Arial"/>
          <w:b/>
          <w:bCs/>
        </w:rPr>
        <w:t>Note:</w:t>
      </w:r>
      <w:r>
        <w:rPr>
          <w:rFonts w:ascii="Arial" w:hAnsi="Arial" w:cs="Arial"/>
        </w:rPr>
        <w:t xml:space="preserve">  </w:t>
      </w:r>
      <w:r w:rsidR="00FE4F60" w:rsidRPr="00FE4F60">
        <w:rPr>
          <w:rFonts w:ascii="Arial" w:hAnsi="Arial" w:cs="Arial"/>
        </w:rPr>
        <w:t xml:space="preserve">There are two different views when you look at Popular Items.  </w:t>
      </w:r>
    </w:p>
    <w:p w14:paraId="24F6FB6F" w14:textId="4E5FB5F5" w:rsidR="007F2510" w:rsidRDefault="007F2510">
      <w:pPr>
        <w:rPr>
          <w:rFonts w:ascii="Arial" w:hAnsi="Arial" w:cs="Arial"/>
        </w:rPr>
      </w:pPr>
      <w:r w:rsidRPr="007F2510">
        <w:rPr>
          <w:rFonts w:ascii="Arial" w:hAnsi="Arial" w:cs="Arial"/>
          <w:noProof/>
        </w:rPr>
        <w:drawing>
          <wp:inline distT="0" distB="0" distL="0" distR="0" wp14:anchorId="48D45B95" wp14:editId="70D01A6B">
            <wp:extent cx="5943600" cy="62865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4F2E63" w14:textId="2BC6E745" w:rsidR="00FF3199" w:rsidRPr="00FE4F60" w:rsidRDefault="00FE4F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Fill out the form with the required information.  </w:t>
      </w:r>
    </w:p>
    <w:sectPr w:rsidR="00FF3199" w:rsidRPr="00FE4F60" w:rsidSect="00D6644D">
      <w:headerReference w:type="default" r:id="rId14"/>
      <w:footerReference w:type="default" r:id="rId15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1B90F" w14:textId="77777777" w:rsidR="008E21A1" w:rsidRDefault="008E21A1" w:rsidP="008E21A1">
      <w:pPr>
        <w:spacing w:after="0" w:line="240" w:lineRule="auto"/>
      </w:pPr>
      <w:r>
        <w:separator/>
      </w:r>
    </w:p>
  </w:endnote>
  <w:endnote w:type="continuationSeparator" w:id="0">
    <w:p w14:paraId="7E815E4E" w14:textId="77777777" w:rsidR="008E21A1" w:rsidRDefault="008E21A1" w:rsidP="008E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693A5" w14:textId="56C59FED" w:rsidR="008E21A1" w:rsidRDefault="00441C00">
    <w:pPr>
      <w:pStyle w:val="Footer"/>
    </w:pPr>
    <w:r>
      <w:t>10/2</w:t>
    </w:r>
    <w:r w:rsidR="008E21A1">
      <w:t>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E15B8" w14:textId="77777777" w:rsidR="008E21A1" w:rsidRDefault="008E21A1" w:rsidP="008E21A1">
      <w:pPr>
        <w:spacing w:after="0" w:line="240" w:lineRule="auto"/>
      </w:pPr>
      <w:r>
        <w:separator/>
      </w:r>
    </w:p>
  </w:footnote>
  <w:footnote w:type="continuationSeparator" w:id="0">
    <w:p w14:paraId="7ECA9651" w14:textId="77777777" w:rsidR="008E21A1" w:rsidRDefault="008E21A1" w:rsidP="008E2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5584E" w14:textId="0E535B6A" w:rsidR="00D6644D" w:rsidRDefault="00D6644D">
    <w:pPr>
      <w:pStyle w:val="Header"/>
    </w:pPr>
    <w:r>
      <w:rPr>
        <w:noProof/>
      </w:rPr>
      <w:drawing>
        <wp:inline distT="0" distB="0" distL="0" distR="0" wp14:anchorId="2EE6B47F" wp14:editId="5B3D7452">
          <wp:extent cx="1466491" cy="385894"/>
          <wp:effectExtent l="0" t="0" r="635" b="0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A_SFSD_SPB_Alternate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550" cy="391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B33"/>
    <w:rsid w:val="00002A48"/>
    <w:rsid w:val="00002B33"/>
    <w:rsid w:val="00224DE5"/>
    <w:rsid w:val="0033086A"/>
    <w:rsid w:val="00383A1A"/>
    <w:rsid w:val="003E0526"/>
    <w:rsid w:val="00441C00"/>
    <w:rsid w:val="00706BBC"/>
    <w:rsid w:val="007F2510"/>
    <w:rsid w:val="008E21A1"/>
    <w:rsid w:val="00CF6BB4"/>
    <w:rsid w:val="00D51C2B"/>
    <w:rsid w:val="00D6644D"/>
    <w:rsid w:val="00E21AF6"/>
    <w:rsid w:val="00FE4F60"/>
    <w:rsid w:val="00FF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17C7AC"/>
  <w15:chartTrackingRefBased/>
  <w15:docId w15:val="{371D72E3-CC11-4D8C-93A3-668038AE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2B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2B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24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D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D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DE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2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1A1"/>
  </w:style>
  <w:style w:type="paragraph" w:styleId="Footer">
    <w:name w:val="footer"/>
    <w:basedOn w:val="Normal"/>
    <w:link w:val="FooterChar"/>
    <w:uiPriority w:val="99"/>
    <w:unhideWhenUsed/>
    <w:rsid w:val="008E2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rvicedesk.mt.gov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55938-6320-4AD7-8D9C-85CD90894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Montana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Hartman, Lisa</dc:creator>
  <cp:keywords/>
  <dc:description/>
  <cp:lastModifiedBy>Hartman, Lisa</cp:lastModifiedBy>
  <cp:revision>4</cp:revision>
  <dcterms:created xsi:type="dcterms:W3CDTF">2020-07-14T17:09:00Z</dcterms:created>
  <dcterms:modified xsi:type="dcterms:W3CDTF">2020-10-02T16:23:00Z</dcterms:modified>
</cp:coreProperties>
</file>